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Spikes Ahead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Do you have what it takes to claim victory in Spikes Ahead online? Then why not do what so many other gamers around the world have done and get started today? In Spikes Ahead, your job is to play against the clock and eliminate blocks before they get to the ceiling, which is made of spikes. You can remove blocks by matching two, and if you match at least six you’ll be able to get a bonus bomb. Why wait any longer to see how your fare in Spikes Ahead? Get started today and make the most of your skills.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